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2139" w:right="2161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59"/>
        <w:ind w:left="2139" w:right="2404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ВИЩИХ НАВЧАЛЬНИХ ЗАКЛАДІВ</w:t>
      </w:r>
    </w:p>
    <w:p>
      <w:pPr>
        <w:pStyle w:val="BodyText"/>
        <w:spacing w:before="3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44"/>
              <w:rPr>
                <w:sz w:val="20"/>
              </w:rPr>
            </w:pPr>
            <w:r>
              <w:rPr>
                <w:sz w:val="20"/>
              </w:rPr>
              <w:t>Залікова книжка студента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Студентський квіток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Класний журнал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Книга реєстрації наказів з основної діяльності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Книга реєстрації наказів з кадрових питань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Книга реєстрації наказів з адміністративно- господарської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діяльності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Книга реєстрації вхідної кореспонденції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Книга реєстрації вихідної кореспонденції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Книга обліку вхідних 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вихідних 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роботи академічної групи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Довідкова карточка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успішності студентів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інструктажів з питань охорони праці на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робочому місці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первинного позапланового цільового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інструктажів з безпеки життєдіяльності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06"/>
              <w:ind w:left="45"/>
              <w:rPr>
                <w:sz w:val="20"/>
              </w:rPr>
            </w:pPr>
            <w:r>
              <w:rPr>
                <w:sz w:val="20"/>
              </w:rPr>
              <w:t>Журнал реєстрації інструктажів з питань цивільного захисту, пожежної безпеки та дій у надзвичайних ситуаціях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нещасних випадків, що сталися із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здобувачами освіти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мікротравм, що сталися із здобувачами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освіти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721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89" w:type="dxa"/>
          </w:tcPr>
          <w:p>
            <w:pPr>
              <w:pStyle w:val="TableParagraph"/>
              <w:spacing w:line="256" w:lineRule="auto" w:before="101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осіб, що потерпіли від нещасних випадків (гострих професійних захворювань (отруєнь) на виробництві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нещасних випадків невиробничого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характеру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вогнегасників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перевірки обладнання, споруд, комунікацій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проведення дезінсекції та дератизації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5"/>
        <w:rPr>
          <w:b/>
          <w:sz w:val="10"/>
        </w:rPr>
      </w:pPr>
    </w:p>
    <w:p>
      <w:pPr>
        <w:spacing w:line="249" w:lineRule="auto" w:before="93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pgSz w:w="11910" w:h="16840"/>
      <w:pgMar w:top="40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2022-01-20T13:30:55Z</dcterms:created>
  <dcterms:modified xsi:type="dcterms:W3CDTF">2022-01-20T13:30:55Z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