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Приватне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підприємство </w:t>
      </w:r>
      <w:r>
        <w:rPr>
          <w:color w:val="000000"/>
          <w:spacing w:val="0"/>
          <w:w w:val="100"/>
          <w:position w:val="0"/>
          <w:shd w:val="clear" w:color="auto" w:fill="auto"/>
        </w:rPr>
        <w:t>" КОШИК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м.Чернігів, вул.Святомиколаївська, </w:t>
      </w:r>
      <w:r>
        <w:rPr>
          <w:color w:val="000000"/>
          <w:spacing w:val="0"/>
          <w:w w:val="100"/>
          <w:position w:val="0"/>
          <w:shd w:val="clear" w:color="auto" w:fill="auto"/>
        </w:rPr>
        <w:t>34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тел./факс(0462)651-283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e-mail: </w:t>
      </w:r>
      <w:r>
        <w:fldChar w:fldCharType="begin"/>
      </w:r>
      <w:r>
        <w:rPr/>
        <w:instrText> HYPERLINK "mailto:koshikcg@gmail.com"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koshikcg@gmail.com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моб.(067)270-68-62 Директор Олександр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Олексійович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right"/>
      </w:pPr>
      <w:r>
        <w:fldChar w:fldCharType="begin"/>
      </w:r>
      <w:r>
        <w:rPr/>
        <w:instrText> HYPERLINK "https://koshik.org.ua/" </w:instrText>
      </w:r>
      <w:r>
        <w:fldChar w:fldCharType="separate"/>
      </w:r>
      <w:r>
        <w:rPr>
          <w:b w:val="0"/>
          <w:bCs w:val="0"/>
          <w:color w:val="0000FF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https://koshik.org.ua/</w:t>
      </w:r>
      <w:r>
        <w:fldChar w:fldCharType="end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ПРАЙС-ЛИСТ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територіальних центрів соціального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обслуговування (надання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соціальних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послуг)</w:t>
      </w:r>
    </w:p>
    <w:tbl>
      <w:tblPr>
        <w:tblOverlap w:val="never"/>
        <w:jc w:val="center"/>
        <w:tblLayout w:type="fixed"/>
      </w:tblPr>
      <w:tblGrid>
        <w:gridCol w:w="811"/>
        <w:gridCol w:w="5170"/>
        <w:gridCol w:w="1469"/>
        <w:gridCol w:w="1166"/>
        <w:gridCol w:w="1080"/>
      </w:tblGrid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НАЗВА ПРОДУКЦІЇ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Кіл-сть арк.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Формат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Вартість, грн. за 1 шт. з ПДВ</w:t>
            </w:r>
          </w:p>
        </w:tc>
      </w:tr>
      <w:tr>
        <w:trPr>
          <w:trHeight w:val="307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k-UA" w:eastAsia="uk-UA" w:bidi="uk-UA"/>
              </w:rPr>
              <w:t>Книги, журнали</w:t>
            </w: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реєстрації вхідних документів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А4, 80г/м2, хр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47,52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50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59,28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100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82,68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реєстрації вихідних документів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А4, 80г/м2, хр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реєстрації пропозицій, заяв і скарг громадян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А4, 80г/м2, хр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реєстрації вступного інструктажу з питань охорони праці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А4, 80г/м2, хр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реєстрації інструктажів з питань пожежної безпеки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А4, 80г/м2, хр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п.1</w:t>
            </w:r>
          </w:p>
        </w:tc>
      </w:tr>
      <w:tr>
        <w:trPr>
          <w:trHeight w:val="3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ознайомлення працівників з правилами внутрішнього трудового розпорядку, посадовими інструкціями та колективним договором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А4, 80г/м2, хр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67,92</w:t>
            </w: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50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90,60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реєстрації нещасних випадків невиробничого характеру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замовленням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А4, 80г/м2, хр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див п.6</w:t>
            </w: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обліку особистого прийому громадян (прошита)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А4, 80г/м2, хр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56,94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50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68,64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Журнал пустографка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А4, 80г/м2, хр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38,22</w:t>
            </w:r>
          </w:p>
        </w:tc>
      </w:tr>
      <w:tr>
        <w:trPr>
          <w:trHeight w:val="250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Бланки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Бланк "Облікова картка надання послуг громадянину"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тис.штук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А4; 60г/м2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406,38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Бланк "Облікова картка надання послуг соціальним працівникам"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тис.штук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А4; 60г/м3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406,38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Бланк "Договір по надання соціальних послуг"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тис.штук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А3; 60г/м5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971,94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Бланк "Акт оцінки потреб особи"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тис.штук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А3; 60г/м6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971,94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Бланк "Заява про надання соціальних послуг"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тис.штук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А4; 60г/м7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503,22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Бланк "Висновок оцінки потреб особи"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тис.штук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А4; 60г/м8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538,71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Бланк "Меню-вимога на видачу продуктів харчування"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тис.штук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А3; 60г/м9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1006,44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Медичний висновок про здатність самообслуговування та потребу в сторонній допомозі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тис.штук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А4; 60г/м8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406,38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Облік надання грошової і натуральної допомоги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0,5 тис.штук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А3; 60г/м9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536,71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Посвідчення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штук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49,80</w:t>
            </w:r>
          </w:p>
        </w:tc>
      </w:tr>
    </w:tbl>
    <w:p>
      <w:pPr>
        <w:widowControl w:val="0"/>
        <w:spacing w:after="5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Примітка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підприємство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виготовить за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індивідуальним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замовлення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інші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книги</w:t>
        <w:br/>
        <w:t>та бланки</w:t>
      </w:r>
    </w:p>
    <w:sectPr>
      <w:footnotePr>
        <w:pos w:val="pageBottom"/>
        <w:numFmt w:val="decimal"/>
        <w:numRestart w:val="continuous"/>
      </w:footnotePr>
      <w:pgSz w:w="11900" w:h="16840"/>
      <w:pgMar w:top="392" w:right="1011" w:bottom="392" w:left="1193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CharStyle6">
    <w:name w:val="Подпись к таблице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Другое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Основной текст (2)_"/>
    <w:basedOn w:val="DefaultParagraphFont"/>
    <w:link w:val="Style11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120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paragraph" w:customStyle="1" w:styleId="Style5">
    <w:name w:val="Подпись к таблице"/>
    <w:basedOn w:val="Normal"/>
    <w:link w:val="CharStyle6"/>
    <w:pPr>
      <w:widowControl w:val="0"/>
      <w:shd w:val="clear" w:color="auto" w:fill="auto"/>
      <w:spacing w:after="4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auto"/>
      <w:jc w:val="center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auto"/>
      <w:spacing w:after="240" w:line="252" w:lineRule="auto"/>
      <w:jc w:val="center"/>
    </w:pPr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